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cs="仿宋"/>
          <w:w w:val="99"/>
          <w:sz w:val="44"/>
          <w:szCs w:val="44"/>
        </w:rPr>
      </w:pPr>
    </w:p>
    <w:p>
      <w:pPr>
        <w:spacing w:line="560" w:lineRule="exact"/>
        <w:jc w:val="center"/>
        <w:rPr>
          <w:rFonts w:hint="eastAsia" w:ascii="仿宋" w:hAnsi="仿宋" w:eastAsia="仿宋" w:cs="仿宋"/>
          <w:w w:val="99"/>
          <w:sz w:val="44"/>
          <w:szCs w:val="44"/>
        </w:rPr>
      </w:pPr>
    </w:p>
    <w:p>
      <w:pPr>
        <w:spacing w:line="560" w:lineRule="exact"/>
        <w:jc w:val="center"/>
        <w:rPr>
          <w:rFonts w:hint="eastAsia" w:ascii="仿宋" w:hAnsi="仿宋" w:eastAsia="仿宋" w:cs="仿宋"/>
          <w:w w:val="99"/>
          <w:sz w:val="44"/>
          <w:szCs w:val="44"/>
        </w:rPr>
      </w:pPr>
    </w:p>
    <w:p>
      <w:pPr>
        <w:spacing w:line="560" w:lineRule="exact"/>
        <w:jc w:val="center"/>
        <w:rPr>
          <w:rFonts w:hint="eastAsia" w:ascii="仿宋" w:hAnsi="仿宋" w:eastAsia="仿宋" w:cs="仿宋"/>
          <w:w w:val="99"/>
          <w:sz w:val="44"/>
          <w:szCs w:val="44"/>
        </w:rPr>
      </w:pPr>
    </w:p>
    <w:p>
      <w:pPr>
        <w:spacing w:line="560" w:lineRule="exact"/>
        <w:jc w:val="center"/>
        <w:rPr>
          <w:rFonts w:hint="eastAsia" w:ascii="仿宋" w:hAnsi="仿宋" w:eastAsia="仿宋" w:cs="仿宋"/>
          <w:w w:val="99"/>
          <w:sz w:val="44"/>
          <w:szCs w:val="44"/>
        </w:rPr>
      </w:pPr>
    </w:p>
    <w:p>
      <w:pPr>
        <w:spacing w:line="560" w:lineRule="exact"/>
        <w:jc w:val="center"/>
        <w:rPr>
          <w:rFonts w:hint="eastAsia" w:ascii="仿宋" w:hAnsi="仿宋" w:eastAsia="仿宋" w:cs="仿宋"/>
          <w:w w:val="99"/>
          <w:sz w:val="44"/>
          <w:szCs w:val="44"/>
        </w:rPr>
      </w:pPr>
    </w:p>
    <w:p>
      <w:pPr>
        <w:spacing w:line="360" w:lineRule="auto"/>
        <w:jc w:val="center"/>
        <w:rPr>
          <w:rFonts w:hint="eastAsia" w:ascii="仿宋" w:hAnsi="仿宋" w:eastAsia="仿宋" w:cs="仿宋"/>
          <w:w w:val="99"/>
          <w:sz w:val="32"/>
          <w:szCs w:val="32"/>
        </w:rPr>
      </w:pPr>
      <w:r>
        <w:rPr>
          <w:rFonts w:hint="eastAsia" w:ascii="仿宋" w:hAnsi="仿宋" w:eastAsia="仿宋" w:cs="仿宋"/>
          <w:w w:val="99"/>
          <w:sz w:val="32"/>
          <w:szCs w:val="32"/>
        </w:rPr>
        <w:t>肥教〔201</w:t>
      </w:r>
      <w:r>
        <w:rPr>
          <w:rFonts w:hint="eastAsia" w:ascii="仿宋" w:hAnsi="仿宋" w:eastAsia="仿宋" w:cs="仿宋"/>
          <w:w w:val="99"/>
          <w:sz w:val="32"/>
          <w:szCs w:val="32"/>
          <w:lang w:val="en-US" w:eastAsia="zh-CN"/>
        </w:rPr>
        <w:t xml:space="preserve">7]   </w:t>
      </w:r>
      <w:r>
        <w:rPr>
          <w:rFonts w:hint="eastAsia" w:ascii="仿宋" w:hAnsi="仿宋" w:eastAsia="仿宋" w:cs="仿宋"/>
          <w:w w:val="99"/>
          <w:sz w:val="32"/>
          <w:szCs w:val="32"/>
        </w:rPr>
        <w:t>号</w:t>
      </w:r>
    </w:p>
    <w:p>
      <w:pPr>
        <w:spacing w:line="360" w:lineRule="auto"/>
        <w:jc w:val="center"/>
        <w:rPr>
          <w:rFonts w:hint="eastAsia" w:ascii="仿宋" w:hAnsi="仿宋" w:eastAsia="仿宋" w:cs="仿宋"/>
          <w:w w:val="99"/>
          <w:sz w:val="32"/>
          <w:szCs w:val="32"/>
        </w:rPr>
      </w:pPr>
    </w:p>
    <w:p>
      <w:pPr>
        <w:spacing w:line="360" w:lineRule="auto"/>
        <w:jc w:val="center"/>
        <w:rPr>
          <w:rFonts w:hint="eastAsia" w:ascii="仿宋" w:hAnsi="仿宋" w:eastAsia="仿宋" w:cs="仿宋"/>
          <w:w w:val="99"/>
          <w:sz w:val="32"/>
          <w:szCs w:val="32"/>
        </w:rPr>
      </w:pPr>
    </w:p>
    <w:p>
      <w:pPr>
        <w:spacing w:line="360" w:lineRule="auto"/>
        <w:jc w:val="both"/>
        <w:rPr>
          <w:rFonts w:hint="eastAsia" w:ascii="仿宋" w:hAnsi="仿宋" w:eastAsia="仿宋" w:cs="仿宋"/>
          <w:sz w:val="44"/>
          <w:szCs w:val="44"/>
        </w:rPr>
      </w:pPr>
      <w:r>
        <w:rPr>
          <w:rFonts w:hint="eastAsia" w:ascii="仿宋" w:hAnsi="仿宋" w:eastAsia="仿宋" w:cs="仿宋"/>
          <w:sz w:val="44"/>
          <w:szCs w:val="44"/>
        </w:rPr>
        <w:t>关于做好201</w:t>
      </w:r>
      <w:r>
        <w:rPr>
          <w:rFonts w:hint="eastAsia" w:ascii="仿宋" w:hAnsi="仿宋" w:eastAsia="仿宋" w:cs="仿宋"/>
          <w:sz w:val="44"/>
          <w:szCs w:val="44"/>
          <w:lang w:val="en-US" w:eastAsia="zh-CN"/>
        </w:rPr>
        <w:t>7</w:t>
      </w:r>
      <w:r>
        <w:rPr>
          <w:rFonts w:hint="eastAsia" w:ascii="仿宋" w:hAnsi="仿宋" w:eastAsia="仿宋" w:cs="仿宋"/>
          <w:sz w:val="44"/>
          <w:szCs w:val="44"/>
        </w:rPr>
        <w:t>年中小学教师职称资格评审</w:t>
      </w:r>
    </w:p>
    <w:p>
      <w:pPr>
        <w:spacing w:line="360" w:lineRule="auto"/>
        <w:jc w:val="center"/>
        <w:rPr>
          <w:rFonts w:hint="eastAsia" w:ascii="仿宋" w:hAnsi="仿宋" w:eastAsia="仿宋" w:cs="仿宋"/>
          <w:sz w:val="44"/>
          <w:szCs w:val="44"/>
        </w:rPr>
      </w:pPr>
      <w:r>
        <w:rPr>
          <w:rFonts w:hint="eastAsia" w:ascii="仿宋" w:hAnsi="仿宋" w:eastAsia="仿宋" w:cs="仿宋"/>
          <w:sz w:val="44"/>
          <w:szCs w:val="44"/>
        </w:rPr>
        <w:t>工作的通知</w:t>
      </w:r>
    </w:p>
    <w:p>
      <w:pPr>
        <w:spacing w:line="360" w:lineRule="auto"/>
        <w:jc w:val="center"/>
        <w:rPr>
          <w:rFonts w:hint="eastAsia" w:ascii="仿宋" w:hAnsi="仿宋" w:eastAsia="仿宋" w:cs="仿宋"/>
          <w:spacing w:val="-10"/>
          <w:w w:val="88"/>
          <w:sz w:val="32"/>
          <w:szCs w:val="32"/>
        </w:rPr>
      </w:pPr>
    </w:p>
    <w:p>
      <w:pPr>
        <w:spacing w:line="360" w:lineRule="auto"/>
        <w:rPr>
          <w:rFonts w:hint="eastAsia" w:ascii="仿宋" w:hAnsi="仿宋" w:eastAsia="仿宋" w:cs="仿宋"/>
          <w:w w:val="99"/>
          <w:sz w:val="32"/>
          <w:szCs w:val="32"/>
        </w:rPr>
      </w:pPr>
      <w:r>
        <w:rPr>
          <w:rFonts w:hint="eastAsia" w:ascii="仿宋" w:hAnsi="仿宋" w:eastAsia="仿宋" w:cs="仿宋"/>
          <w:w w:val="99"/>
          <w:sz w:val="32"/>
          <w:szCs w:val="32"/>
        </w:rPr>
        <w:t>各中心学校、中学、县直校园、九年一贯制学校、民办学校：</w:t>
      </w:r>
    </w:p>
    <w:p>
      <w:pPr>
        <w:spacing w:line="360" w:lineRule="auto"/>
        <w:rPr>
          <w:rFonts w:hint="eastAsia" w:ascii="仿宋" w:hAnsi="仿宋" w:eastAsia="仿宋" w:cs="仿宋"/>
          <w:w w:val="99"/>
          <w:sz w:val="32"/>
          <w:szCs w:val="32"/>
        </w:rPr>
      </w:pPr>
      <w:r>
        <w:rPr>
          <w:rFonts w:hint="eastAsia" w:ascii="仿宋" w:hAnsi="仿宋" w:eastAsia="仿宋" w:cs="仿宋"/>
          <w:w w:val="99"/>
          <w:sz w:val="32"/>
          <w:szCs w:val="32"/>
        </w:rPr>
        <w:t xml:space="preserve">    根据合肥市教育局、人社局《关于做好201</w:t>
      </w:r>
      <w:r>
        <w:rPr>
          <w:rFonts w:hint="eastAsia" w:ascii="仿宋" w:hAnsi="仿宋" w:eastAsia="仿宋" w:cs="仿宋"/>
          <w:w w:val="99"/>
          <w:sz w:val="32"/>
          <w:szCs w:val="32"/>
          <w:lang w:val="en-US" w:eastAsia="zh-CN"/>
        </w:rPr>
        <w:t>7</w:t>
      </w:r>
      <w:r>
        <w:rPr>
          <w:rFonts w:hint="eastAsia" w:ascii="仿宋" w:hAnsi="仿宋" w:eastAsia="仿宋" w:cs="仿宋"/>
          <w:w w:val="99"/>
          <w:sz w:val="32"/>
          <w:szCs w:val="32"/>
        </w:rPr>
        <w:t>年合肥市中小学教师职称资格评审工作的通知》（合教〔201</w:t>
      </w:r>
      <w:r>
        <w:rPr>
          <w:rFonts w:hint="eastAsia" w:ascii="仿宋" w:hAnsi="仿宋" w:eastAsia="仿宋" w:cs="仿宋"/>
          <w:w w:val="99"/>
          <w:sz w:val="32"/>
          <w:szCs w:val="32"/>
          <w:lang w:val="en-US" w:eastAsia="zh-CN"/>
        </w:rPr>
        <w:t>7</w:t>
      </w:r>
      <w:r>
        <w:rPr>
          <w:rFonts w:hint="eastAsia" w:ascii="仿宋" w:hAnsi="仿宋" w:eastAsia="仿宋" w:cs="仿宋"/>
          <w:w w:val="99"/>
          <w:sz w:val="32"/>
          <w:szCs w:val="32"/>
        </w:rPr>
        <w:t>〕</w:t>
      </w:r>
      <w:r>
        <w:rPr>
          <w:rFonts w:hint="eastAsia" w:ascii="仿宋" w:hAnsi="仿宋" w:eastAsia="仿宋" w:cs="仿宋"/>
          <w:w w:val="99"/>
          <w:sz w:val="32"/>
          <w:szCs w:val="32"/>
          <w:lang w:val="en-US" w:eastAsia="zh-CN"/>
        </w:rPr>
        <w:t>227</w:t>
      </w:r>
      <w:r>
        <w:rPr>
          <w:rFonts w:hint="eastAsia" w:ascii="仿宋" w:hAnsi="仿宋" w:eastAsia="仿宋" w:cs="仿宋"/>
          <w:w w:val="99"/>
          <w:sz w:val="32"/>
          <w:szCs w:val="32"/>
        </w:rPr>
        <w:t>号）精神，为坚持标准、规范程序、严肃纪律、保证质量，认真做好我县201</w:t>
      </w:r>
      <w:r>
        <w:rPr>
          <w:rFonts w:hint="eastAsia" w:ascii="仿宋" w:hAnsi="仿宋" w:eastAsia="仿宋" w:cs="仿宋"/>
          <w:w w:val="99"/>
          <w:sz w:val="32"/>
          <w:szCs w:val="32"/>
          <w:lang w:val="en-US" w:eastAsia="zh-CN"/>
        </w:rPr>
        <w:t>7</w:t>
      </w:r>
      <w:r>
        <w:rPr>
          <w:rFonts w:hint="eastAsia" w:ascii="仿宋" w:hAnsi="仿宋" w:eastAsia="仿宋" w:cs="仿宋"/>
          <w:w w:val="99"/>
          <w:sz w:val="32"/>
          <w:szCs w:val="32"/>
        </w:rPr>
        <w:t>年中小学教师职称资格评审工作，现就有关事项通知如下：</w:t>
      </w:r>
    </w:p>
    <w:p>
      <w:pPr>
        <w:spacing w:line="360" w:lineRule="auto"/>
        <w:rPr>
          <w:rFonts w:hint="eastAsia" w:ascii="仿宋" w:hAnsi="仿宋" w:eastAsia="仿宋" w:cs="仿宋"/>
          <w:b/>
          <w:bCs/>
          <w:w w:val="99"/>
          <w:sz w:val="32"/>
          <w:szCs w:val="32"/>
          <w:lang w:eastAsia="zh-CN"/>
        </w:rPr>
      </w:pPr>
      <w:r>
        <w:rPr>
          <w:rFonts w:hint="eastAsia" w:ascii="仿宋" w:hAnsi="仿宋" w:eastAsia="仿宋" w:cs="仿宋"/>
          <w:w w:val="99"/>
          <w:sz w:val="32"/>
          <w:szCs w:val="32"/>
        </w:rPr>
        <w:t xml:space="preserve"> </w:t>
      </w:r>
      <w:r>
        <w:rPr>
          <w:rFonts w:hint="eastAsia" w:ascii="仿宋" w:hAnsi="仿宋" w:eastAsia="仿宋" w:cs="仿宋"/>
          <w:b/>
          <w:bCs/>
          <w:w w:val="99"/>
          <w:sz w:val="32"/>
          <w:szCs w:val="32"/>
          <w:lang w:eastAsia="zh-CN"/>
        </w:rPr>
        <w:t xml:space="preserve"> 一、有关政策</w:t>
      </w:r>
    </w:p>
    <w:p>
      <w:pPr>
        <w:spacing w:line="360" w:lineRule="auto"/>
        <w:ind w:firstLine="630" w:firstLineChars="196"/>
        <w:rPr>
          <w:rFonts w:hint="eastAsia" w:ascii="仿宋" w:hAnsi="仿宋" w:eastAsia="仿宋" w:cs="仿宋"/>
          <w:w w:val="99"/>
          <w:sz w:val="32"/>
          <w:szCs w:val="32"/>
        </w:rPr>
      </w:pPr>
      <w:r>
        <w:rPr>
          <w:rFonts w:hint="eastAsia" w:ascii="仿宋" w:hAnsi="仿宋" w:eastAsia="仿宋" w:cs="仿宋"/>
          <w:b/>
          <w:color w:val="000000"/>
          <w:sz w:val="32"/>
          <w:szCs w:val="32"/>
        </w:rPr>
        <w:t>（一）</w:t>
      </w:r>
      <w:r>
        <w:rPr>
          <w:rFonts w:hint="eastAsia" w:ascii="仿宋" w:hAnsi="仿宋" w:eastAsia="仿宋" w:cs="仿宋"/>
          <w:b/>
          <w:bCs/>
          <w:w w:val="99"/>
          <w:sz w:val="32"/>
          <w:szCs w:val="32"/>
        </w:rPr>
        <w:t>强化岗位管理。</w:t>
      </w:r>
      <w:r>
        <w:rPr>
          <w:rFonts w:hint="eastAsia" w:ascii="仿宋" w:hAnsi="仿宋" w:eastAsia="仿宋" w:cs="仿宋"/>
          <w:w w:val="99"/>
          <w:sz w:val="32"/>
          <w:szCs w:val="32"/>
        </w:rPr>
        <w:t>职称评审要强化岗位管理，坚持职称资格评审与岗位聘用制度紧密衔接，严格在核定的岗位结构比例内进行，不进行岗位结构比例之外、与岗位聘用相脱离的资格评审。</w:t>
      </w:r>
      <w:r>
        <w:rPr>
          <w:rFonts w:hint="eastAsia" w:ascii="仿宋" w:hAnsi="仿宋" w:eastAsia="仿宋" w:cs="仿宋"/>
          <w:sz w:val="32"/>
          <w:szCs w:val="32"/>
        </w:rPr>
        <w:t>中小学教师岗位结构比例内申报评审的，所在学校</w:t>
      </w:r>
      <w:r>
        <w:rPr>
          <w:rFonts w:hint="eastAsia" w:ascii="仿宋" w:hAnsi="仿宋" w:eastAsia="仿宋" w:cs="仿宋"/>
          <w:color w:val="000000"/>
          <w:sz w:val="32"/>
          <w:szCs w:val="32"/>
        </w:rPr>
        <w:t>要破除论资排辈，坚持重师德、重能力、重业绩、重贡献，体现业内认可和岗位需要，填写《合肥市事业单位专业技术人员岗位内申报资格核准表》（附件1），并报经</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人力资源和社会保障局审核同意</w:t>
      </w:r>
      <w:r>
        <w:rPr>
          <w:rFonts w:hint="eastAsia" w:ascii="仿宋" w:hAnsi="仿宋" w:eastAsia="仿宋" w:cs="仿宋"/>
          <w:color w:val="000000"/>
          <w:sz w:val="32"/>
          <w:szCs w:val="32"/>
          <w:lang w:eastAsia="zh-CN"/>
        </w:rPr>
        <w:t>。</w:t>
      </w:r>
      <w:r>
        <w:rPr>
          <w:rFonts w:hint="eastAsia" w:ascii="仿宋" w:hAnsi="仿宋" w:eastAsia="仿宋" w:cs="仿宋"/>
          <w:w w:val="99"/>
          <w:sz w:val="32"/>
          <w:szCs w:val="32"/>
        </w:rPr>
        <w:t>各学校申报评审材料，在指标范围内进行。</w:t>
      </w:r>
    </w:p>
    <w:p>
      <w:pPr>
        <w:spacing w:line="360" w:lineRule="auto"/>
        <w:ind w:firstLine="643" w:firstLineChars="200"/>
        <w:rPr>
          <w:rFonts w:hint="eastAsia" w:ascii="仿宋" w:hAnsi="仿宋" w:eastAsia="仿宋" w:cs="仿宋"/>
          <w:w w:val="99"/>
          <w:sz w:val="32"/>
          <w:szCs w:val="32"/>
        </w:rPr>
      </w:pPr>
      <w:r>
        <w:rPr>
          <w:rFonts w:hint="eastAsia" w:ascii="仿宋" w:hAnsi="仿宋" w:eastAsia="仿宋" w:cs="仿宋"/>
          <w:b/>
          <w:color w:val="000000"/>
          <w:sz w:val="32"/>
          <w:szCs w:val="32"/>
        </w:rPr>
        <w:t>（</w:t>
      </w:r>
      <w:r>
        <w:rPr>
          <w:rFonts w:hint="eastAsia" w:ascii="仿宋" w:hAnsi="仿宋" w:eastAsia="仿宋" w:cs="仿宋"/>
          <w:b/>
          <w:color w:val="000000"/>
          <w:sz w:val="32"/>
          <w:szCs w:val="32"/>
          <w:lang w:eastAsia="zh-CN"/>
        </w:rPr>
        <w:t>二</w:t>
      </w:r>
      <w:r>
        <w:rPr>
          <w:rFonts w:hint="eastAsia" w:ascii="仿宋" w:hAnsi="仿宋" w:eastAsia="仿宋" w:cs="仿宋"/>
          <w:b/>
          <w:color w:val="000000"/>
          <w:sz w:val="32"/>
          <w:szCs w:val="32"/>
        </w:rPr>
        <w:t>）</w:t>
      </w:r>
      <w:r>
        <w:rPr>
          <w:rFonts w:hint="eastAsia" w:ascii="仿宋" w:hAnsi="仿宋" w:eastAsia="仿宋" w:cs="仿宋"/>
          <w:b/>
          <w:bCs/>
          <w:w w:val="99"/>
          <w:sz w:val="32"/>
          <w:szCs w:val="32"/>
        </w:rPr>
        <w:t>评审标准。</w:t>
      </w:r>
      <w:r>
        <w:rPr>
          <w:rFonts w:hint="eastAsia" w:ascii="仿宋" w:hAnsi="仿宋" w:eastAsia="仿宋" w:cs="仿宋"/>
          <w:w w:val="99"/>
          <w:sz w:val="32"/>
          <w:szCs w:val="32"/>
        </w:rPr>
        <w:t>今年中小学（幼儿园）教师职务资格评审标准，按安徽省人力资源社会保障厅、安徽省教育厅《关于深化安徽省中小学教师职称制度改革试点工作实施方案的通知》（皖人社发〔2016〕13号）文件要求的标准。</w:t>
      </w:r>
    </w:p>
    <w:p>
      <w:pPr>
        <w:spacing w:line="360" w:lineRule="auto"/>
        <w:ind w:firstLine="632" w:firstLineChars="200"/>
        <w:rPr>
          <w:rFonts w:hint="eastAsia" w:ascii="仿宋" w:hAnsi="仿宋" w:eastAsia="仿宋" w:cs="仿宋"/>
          <w:w w:val="99"/>
          <w:sz w:val="32"/>
          <w:szCs w:val="32"/>
        </w:rPr>
      </w:pPr>
    </w:p>
    <w:p>
      <w:pPr>
        <w:spacing w:line="360" w:lineRule="auto"/>
        <w:ind w:firstLine="317" w:firstLineChars="100"/>
        <w:rPr>
          <w:rFonts w:hint="eastAsia" w:ascii="仿宋" w:hAnsi="仿宋" w:eastAsia="仿宋" w:cs="仿宋"/>
          <w:b/>
          <w:bCs/>
          <w:w w:val="99"/>
          <w:sz w:val="32"/>
          <w:szCs w:val="32"/>
          <w:lang w:eastAsia="zh-CN"/>
        </w:rPr>
      </w:pPr>
      <w:r>
        <w:rPr>
          <w:rFonts w:hint="eastAsia" w:ascii="仿宋" w:hAnsi="仿宋" w:eastAsia="仿宋" w:cs="仿宋"/>
          <w:b/>
          <w:bCs/>
          <w:w w:val="99"/>
          <w:sz w:val="32"/>
          <w:szCs w:val="32"/>
          <w:lang w:eastAsia="zh-CN"/>
        </w:rPr>
        <w:t>二、注意事项</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color w:val="000000"/>
          <w:sz w:val="32"/>
          <w:szCs w:val="32"/>
        </w:rPr>
        <w:t>（一）</w:t>
      </w:r>
      <w:r>
        <w:rPr>
          <w:rFonts w:hint="eastAsia" w:ascii="仿宋" w:hAnsi="仿宋" w:eastAsia="仿宋" w:cs="仿宋"/>
          <w:b/>
          <w:sz w:val="32"/>
          <w:szCs w:val="32"/>
        </w:rPr>
        <w:t>城镇教师在乡村学校或薄弱学校任教经历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城镇教师申报高级教师资格，须具有在乡村学校或薄弱学校任教2年以上的经历；城镇教师申报一级教师资格，须具有在乡村学校或薄弱学校任教1年以上的经历。</w:t>
      </w:r>
      <w:r>
        <w:rPr>
          <w:rFonts w:hint="eastAsia" w:ascii="仿宋" w:hAnsi="仿宋" w:eastAsia="仿宋" w:cs="仿宋"/>
          <w:sz w:val="32"/>
          <w:szCs w:val="32"/>
        </w:rPr>
        <w:t>城镇教师申报须提供支教工作证明材料（提供《</w:t>
      </w:r>
      <w:r>
        <w:rPr>
          <w:rFonts w:hint="eastAsia" w:ascii="仿宋" w:hAnsi="仿宋" w:eastAsia="仿宋" w:cs="仿宋"/>
          <w:kern w:val="0"/>
          <w:sz w:val="32"/>
          <w:szCs w:val="32"/>
        </w:rPr>
        <w:t>合肥市城镇中小学教师驻点支教工作考核表》或《合肥市城镇中小学教师兼职支教工作量化考核表</w:t>
      </w:r>
      <w:r>
        <w:rPr>
          <w:rFonts w:hint="eastAsia" w:ascii="仿宋" w:hAnsi="仿宋" w:eastAsia="仿宋" w:cs="仿宋"/>
          <w:sz w:val="32"/>
          <w:szCs w:val="32"/>
        </w:rPr>
        <w:t>》等相关材料）（附件11），或曾经在乡村学校（薄弱学校）工作经历证明材料（提供《城镇教师在乡村学校或薄弱学校任教经历认定表》）（附件3）。</w:t>
      </w:r>
    </w:p>
    <w:p>
      <w:pPr>
        <w:spacing w:line="360" w:lineRule="auto"/>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（二）继续教育学时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2017年申报高、中级教师职称资格的，近５年（2013-2017年）继续教育必须达到396学时（2013年-2015年每年72学时，2016年-2017年每年90学时）；申报初级教师职称资格的，以实际要求的年限计算（2015年之前每年72学时，2016年之后每年90学时）。</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2017年公需科目培训调整为：</w:t>
      </w:r>
      <w:r>
        <w:rPr>
          <w:rFonts w:hint="eastAsia" w:ascii="仿宋" w:hAnsi="仿宋" w:eastAsia="仿宋" w:cs="仿宋"/>
          <w:sz w:val="32"/>
          <w:szCs w:val="32"/>
        </w:rPr>
        <w:t>《习近平谈治国理政》</w:t>
      </w:r>
      <w:r>
        <w:rPr>
          <w:rFonts w:hint="eastAsia" w:ascii="仿宋" w:hAnsi="仿宋" w:eastAsia="仿宋" w:cs="仿宋"/>
          <w:kern w:val="0"/>
          <w:sz w:val="32"/>
          <w:szCs w:val="32"/>
        </w:rPr>
        <w:t>、《传统文化与法治中国》、《全面深化改革实现文明发展》、《专业技术人员职业发展》、</w:t>
      </w:r>
      <w:r>
        <w:rPr>
          <w:rFonts w:hint="eastAsia" w:ascii="仿宋" w:hAnsi="仿宋" w:eastAsia="仿宋" w:cs="仿宋"/>
          <w:sz w:val="32"/>
          <w:szCs w:val="32"/>
        </w:rPr>
        <w:t>《专业技术人员内生动力与职业水平》、《网络效应》</w:t>
      </w:r>
      <w:r>
        <w:rPr>
          <w:rFonts w:hint="eastAsia" w:ascii="仿宋" w:hAnsi="仿宋" w:eastAsia="仿宋" w:cs="仿宋"/>
          <w:kern w:val="0"/>
          <w:sz w:val="32"/>
          <w:szCs w:val="32"/>
        </w:rPr>
        <w:t>等6个专题科目，专业技术人员可选择其中一个专题进行学习。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申报高级教师职称资格的继续教育学时，由县人社部门审核后，统一携带相关材料报市人社局专业技术人员管理处办理复核手续（地点：政务环路88号）。申报一、二级教师职称资格的继续教育学时由县人社部门审核即可。</w:t>
      </w:r>
    </w:p>
    <w:p>
      <w:pPr>
        <w:spacing w:line="360" w:lineRule="auto"/>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（三）职称计算机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职称计算机应用能力考试不作为必备条件；职称计算机应用能力学习可作为继续教育内容，凡参加职称计算机应用能力考试合格者，可一次性折算登记继续教育学时，考试合格的每个模块登记15学时。</w:t>
      </w:r>
    </w:p>
    <w:p>
      <w:pPr>
        <w:spacing w:line="360" w:lineRule="auto"/>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（四）普通话水平证书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不需提供普通话水平证书。</w:t>
      </w:r>
    </w:p>
    <w:p>
      <w:pPr>
        <w:spacing w:line="360" w:lineRule="auto"/>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（五）面试考核</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申报高级教师、一级教师资格人员一律填写《合肥市中小学教师申报</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面试考核报名表》（附件5），参加面试考核（现场教案设计、无生上课和答辩）。</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面试考核时间、教材范围请关注合肥人事考试网或合肥市教育局网站通知。</w:t>
      </w:r>
    </w:p>
    <w:p>
      <w:pPr>
        <w:spacing w:line="360" w:lineRule="auto"/>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（六）有关年限计算</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职称任职年限或任职时间均按周年计算（如：2012年12月31日至2017年12月31日为申报高级职称5年基本任职年限）。</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任现职以来年度考核均为合格以上等次的，其任职年限连续计算；年度考核有基本合格等次的，扣除考核基本合格等次的年度，任职年限累计计算；年度考核有不合格等次的，当年不得申报且任期相应顺延。</w:t>
      </w:r>
    </w:p>
    <w:p>
      <w:pPr>
        <w:spacing w:line="360" w:lineRule="auto"/>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（七）少先队辅导员和心理健康教育</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全市中小学少先队辅导员和心理健康教育教师申报高级教师、一级教师资格，按以下要求执行：</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中小学专职少先队辅导员和心理健康教育教师，或以少先队活动、心理健康教育为主要工作的兼职教师，可申报“少先队活动”、“心理健康教育”科目专业技术资格，其兼任其他学科教学任务的工作量及业绩一并纳入“少先队活动”、“心理健康教育”科目专业技术资格评价范围。</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以中小学其他学科教学为主兼做少先队活动或心理健康教育工作的教师，应按所从事的主要任教学科申报教师专业技术资格，其兼做少先队活动、心理健康教育方面的工作量及业绩一并纳入主教学科专业技术资格的评价范围。</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3．非心理健康教育专业毕业的申报人员，申报心理健康教育中学高级职务应取得国家心理咨询师二级及以上资格证书；申报心理健康教育中、初级职务应取得国家心理咨询师三级及以上资格证书。</w:t>
      </w:r>
    </w:p>
    <w:p>
      <w:pPr>
        <w:spacing w:line="360" w:lineRule="auto"/>
        <w:ind w:firstLine="643" w:firstLineChars="200"/>
        <w:rPr>
          <w:rFonts w:hint="eastAsia" w:ascii="仿宋" w:hAnsi="仿宋" w:eastAsia="仿宋" w:cs="仿宋"/>
          <w:b/>
          <w:bCs/>
          <w:w w:val="99"/>
          <w:kern w:val="0"/>
          <w:sz w:val="32"/>
          <w:szCs w:val="32"/>
        </w:rPr>
      </w:pPr>
      <w:r>
        <w:rPr>
          <w:rFonts w:hint="eastAsia" w:ascii="仿宋" w:hAnsi="仿宋" w:eastAsia="仿宋" w:cs="仿宋"/>
          <w:b/>
          <w:color w:val="000000"/>
          <w:sz w:val="32"/>
          <w:szCs w:val="32"/>
        </w:rPr>
        <w:t>（</w:t>
      </w:r>
      <w:r>
        <w:rPr>
          <w:rFonts w:hint="eastAsia" w:ascii="仿宋" w:hAnsi="仿宋" w:eastAsia="仿宋" w:cs="仿宋"/>
          <w:b/>
          <w:color w:val="000000"/>
          <w:sz w:val="32"/>
          <w:szCs w:val="32"/>
          <w:lang w:eastAsia="zh-CN"/>
        </w:rPr>
        <w:t>八</w:t>
      </w:r>
      <w:r>
        <w:rPr>
          <w:rFonts w:hint="eastAsia" w:ascii="仿宋" w:hAnsi="仿宋" w:eastAsia="仿宋" w:cs="仿宋"/>
          <w:b/>
          <w:color w:val="000000"/>
          <w:sz w:val="32"/>
          <w:szCs w:val="32"/>
        </w:rPr>
        <w:t>）</w:t>
      </w:r>
      <w:r>
        <w:rPr>
          <w:rFonts w:hint="eastAsia" w:ascii="仿宋" w:hAnsi="仿宋" w:eastAsia="仿宋" w:cs="仿宋"/>
          <w:b/>
          <w:bCs/>
          <w:w w:val="99"/>
          <w:kern w:val="0"/>
          <w:sz w:val="32"/>
          <w:szCs w:val="32"/>
        </w:rPr>
        <w:t>职称评审政策倾斜。</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根据中共肥西县委、肥西县人民政府《关于进一步加强全县教师队伍建设的意见》（肥发〔2012〕15号）精神，长期在我县农村Ⅲ类、Ⅳ类（依据农村艰苦条件划分的地区类别）地区学校任教的教师，男年满56周岁（含56周岁）以上、且在农村工作30年（含30年）以上，女年满51周岁（含51周岁）以上、且在农村工作25年（含25年）以上，在编在岗，仍在教育教学岗位且服从学校安排、工作成绩突出。上一学年度中，在以县组织的教育教学质量评价或监测中所授学科成绩位于全县后3名以上、学年度考核合格等次及以上、没有违背师德行为、没有受到党纪或政纪处分的未评聘一级教师职务的，可以在未竞争到申报名额时照顾参评。按照县教育局、县人社局《关于进一步做好职称评聘政策向基层学校教师倾斜工作的通知》（肥教〔2012〕201号）规定的程序进行申请，县教育局、县人社局审批后方可申报。</w:t>
      </w:r>
    </w:p>
    <w:p>
      <w:pPr>
        <w:pStyle w:val="3"/>
        <w:widowControl/>
        <w:numPr>
          <w:ilvl w:val="0"/>
          <w:numId w:val="0"/>
        </w:numPr>
        <w:spacing w:beforeAutospacing="0" w:afterAutospacing="0" w:line="360" w:lineRule="auto"/>
        <w:ind w:firstLine="952" w:firstLineChars="300"/>
        <w:jc w:val="both"/>
        <w:rPr>
          <w:rFonts w:hint="eastAsia" w:ascii="仿宋" w:hAnsi="仿宋" w:eastAsia="仿宋" w:cs="仿宋"/>
          <w:w w:val="99"/>
          <w:sz w:val="32"/>
          <w:szCs w:val="32"/>
        </w:rPr>
      </w:pPr>
      <w:r>
        <w:rPr>
          <w:rFonts w:hint="eastAsia" w:ascii="仿宋" w:hAnsi="仿宋" w:eastAsia="仿宋" w:cs="仿宋"/>
          <w:b/>
          <w:bCs/>
          <w:w w:val="99"/>
          <w:sz w:val="32"/>
          <w:szCs w:val="32"/>
          <w:lang w:val="en-US" w:eastAsia="zh-CN"/>
        </w:rPr>
        <w:t>（九）</w:t>
      </w:r>
      <w:r>
        <w:rPr>
          <w:rFonts w:hint="eastAsia" w:ascii="仿宋" w:hAnsi="仿宋" w:eastAsia="仿宋" w:cs="仿宋"/>
          <w:b/>
          <w:bCs/>
          <w:w w:val="99"/>
          <w:sz w:val="32"/>
          <w:szCs w:val="32"/>
        </w:rPr>
        <w:t>民办学校教师评审。</w:t>
      </w:r>
    </w:p>
    <w:p>
      <w:pPr>
        <w:pStyle w:val="3"/>
        <w:widowControl/>
        <w:numPr>
          <w:ilvl w:val="0"/>
          <w:numId w:val="0"/>
        </w:numPr>
        <w:spacing w:beforeAutospacing="0" w:afterAutospacing="0" w:line="360" w:lineRule="auto"/>
        <w:ind w:firstLine="948" w:firstLineChars="300"/>
        <w:jc w:val="both"/>
        <w:rPr>
          <w:rFonts w:hint="eastAsia" w:ascii="仿宋" w:hAnsi="仿宋" w:eastAsia="仿宋" w:cs="仿宋"/>
          <w:w w:val="99"/>
          <w:sz w:val="32"/>
          <w:szCs w:val="32"/>
        </w:rPr>
      </w:pPr>
      <w:r>
        <w:rPr>
          <w:rFonts w:hint="eastAsia" w:ascii="仿宋" w:hAnsi="仿宋" w:eastAsia="仿宋" w:cs="仿宋"/>
          <w:w w:val="99"/>
          <w:sz w:val="32"/>
          <w:szCs w:val="32"/>
        </w:rPr>
        <w:t>经相关主管部门审批的民办学校的聘用教师，评审教师职务资格的学历、专业经历及申报材料等，比照在编在岗人员执行。</w:t>
      </w:r>
    </w:p>
    <w:p>
      <w:pPr>
        <w:pStyle w:val="3"/>
        <w:widowControl/>
        <w:spacing w:beforeAutospacing="0" w:afterAutospacing="0" w:line="360" w:lineRule="auto"/>
        <w:ind w:firstLine="874"/>
        <w:jc w:val="both"/>
        <w:rPr>
          <w:rFonts w:hint="eastAsia" w:ascii="仿宋" w:hAnsi="仿宋" w:eastAsia="仿宋" w:cs="仿宋"/>
          <w:b/>
          <w:bCs/>
          <w:w w:val="99"/>
          <w:sz w:val="32"/>
          <w:szCs w:val="32"/>
          <w:lang w:val="en-US" w:eastAsia="zh-CN"/>
        </w:rPr>
      </w:pPr>
      <w:r>
        <w:rPr>
          <w:rFonts w:hint="eastAsia" w:ascii="仿宋" w:hAnsi="仿宋" w:eastAsia="仿宋" w:cs="仿宋"/>
          <w:b/>
          <w:bCs/>
          <w:w w:val="99"/>
          <w:sz w:val="32"/>
          <w:szCs w:val="32"/>
          <w:lang w:val="en-US" w:eastAsia="zh-CN"/>
        </w:rPr>
        <w:t>（十）其他</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1、凡获得硕士以上学位的人员，统一参加申报评审，不再进行直接认定工作。</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2、对兼任多门学科的小学教师，所学专业与申报学科、教师资格证任教学科交叉认可，所有兼任学科同等互认、业绩同等考量。</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3、申报人员须是在职在岗从事专业技术工作的人员。严格落实国家有关规定，公务员、离退休（含返聘在岗）人员不得评职称，防止退休前突击评定职称。</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4、二级、一级和正高级教师，不实行破格申报。高级教师不实行学历、资历双破格申报。</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5、正高级教师资格评审推荐工作另行通知。</w:t>
      </w:r>
    </w:p>
    <w:p>
      <w:pPr>
        <w:pStyle w:val="3"/>
        <w:widowControl/>
        <w:spacing w:beforeAutospacing="0" w:afterAutospacing="0" w:line="360" w:lineRule="auto"/>
        <w:ind w:firstLine="874"/>
        <w:jc w:val="both"/>
        <w:rPr>
          <w:rFonts w:hint="eastAsia" w:ascii="仿宋" w:hAnsi="仿宋" w:eastAsia="仿宋" w:cs="仿宋"/>
          <w:b/>
          <w:bCs/>
          <w:w w:val="99"/>
          <w:sz w:val="32"/>
          <w:szCs w:val="32"/>
          <w:lang w:val="en-US" w:eastAsia="zh-CN"/>
        </w:rPr>
      </w:pPr>
    </w:p>
    <w:p>
      <w:pPr>
        <w:spacing w:line="360" w:lineRule="auto"/>
        <w:ind w:firstLine="635" w:firstLineChars="200"/>
        <w:rPr>
          <w:rFonts w:hint="eastAsia" w:ascii="仿宋" w:hAnsi="仿宋" w:eastAsia="仿宋" w:cs="仿宋"/>
          <w:b/>
          <w:bCs/>
          <w:w w:val="99"/>
          <w:sz w:val="32"/>
          <w:szCs w:val="32"/>
        </w:rPr>
      </w:pPr>
      <w:r>
        <w:rPr>
          <w:rFonts w:hint="eastAsia" w:ascii="仿宋" w:hAnsi="仿宋" w:eastAsia="仿宋" w:cs="仿宋"/>
          <w:b/>
          <w:bCs/>
          <w:w w:val="99"/>
          <w:sz w:val="32"/>
          <w:szCs w:val="32"/>
          <w:lang w:eastAsia="zh-CN"/>
        </w:rPr>
        <w:t>三</w:t>
      </w:r>
      <w:r>
        <w:rPr>
          <w:rFonts w:hint="eastAsia" w:ascii="仿宋" w:hAnsi="仿宋" w:eastAsia="仿宋" w:cs="仿宋"/>
          <w:b/>
          <w:bCs/>
          <w:w w:val="99"/>
          <w:sz w:val="32"/>
          <w:szCs w:val="32"/>
        </w:rPr>
        <w:t>、有关要求</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1．建立健全组织。</w:t>
      </w:r>
      <w:r>
        <w:rPr>
          <w:rFonts w:hint="eastAsia" w:ascii="仿宋" w:hAnsi="仿宋" w:eastAsia="仿宋" w:cs="仿宋"/>
          <w:w w:val="99"/>
          <w:sz w:val="32"/>
          <w:szCs w:val="32"/>
        </w:rPr>
        <w:t>为了确保职称评审工作顺利进行，各学校（中心学校及辖区内的小学、幼儿园以中心学校为单位）要成立职评工作小组，由学校主要负责人、分管教学或职评工作负责人、中层负责人代表及教师代表组成，全面负责此项工作。学校主要负责人任组长，成员7－13人，其中，专任教师不得少于三分之二，并确定专人具体操作。</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2．规范申报材料。</w:t>
      </w:r>
      <w:r>
        <w:rPr>
          <w:rFonts w:hint="eastAsia" w:ascii="仿宋" w:hAnsi="仿宋" w:eastAsia="仿宋" w:cs="仿宋"/>
          <w:w w:val="99"/>
          <w:sz w:val="32"/>
          <w:szCs w:val="32"/>
        </w:rPr>
        <w:t>申报人员要按规定认真填写相关表格、提交各类业绩材料，并填写《个人申报专业技术资格诚信承诺书》，承诺所提供的个人信息准确和所有评审材料真实。申报材料中如有复印件，学校审核人要对原件进行认真审核，并在复印件上加盖学校公章、审核人签名。校际公开课的材料要上报原件。</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评审高、一级教师职称的申报材料按《合肥市中小学教师职称资格评审申报材料目录》整理。</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3．严格审核把关。</w:t>
      </w:r>
      <w:r>
        <w:rPr>
          <w:rFonts w:hint="eastAsia" w:ascii="仿宋" w:hAnsi="仿宋" w:eastAsia="仿宋" w:cs="仿宋"/>
          <w:w w:val="99"/>
          <w:sz w:val="32"/>
          <w:szCs w:val="32"/>
        </w:rPr>
        <w:t>学校职评工作小组要全面履行对本校教师申报材料的审核职责，按安徽省人力资源社会保障厅、安徽省教育厅《关于深化安徽省中小学教师职称制度改革试点工作实施方案的通知》（皖人社发〔2016〕13号）文件规定，对职评材料的完整性、规范性、真实性进行严格审核把关，对申报人员的师德表现、任期内工作量、出勤、班主任或少先队辅导员等情况、每学期教学计划制定及完成、教案准备及教学完成、每学期听课评课、任期内开展公开课或少先队活动等情况进行认真核实，如实填写《合肥市中小学教师职称资格评审学校审核材料鉴定表》，确保职称评审材料真实、齐全，手续完备。</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上年度教师职务评审委员会综合评议时未通过者，若无新的专业工作业绩，本年度不予申报。</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4．加大监督力度。</w:t>
      </w:r>
      <w:r>
        <w:rPr>
          <w:rFonts w:hint="eastAsia" w:ascii="仿宋" w:hAnsi="仿宋" w:eastAsia="仿宋" w:cs="仿宋"/>
          <w:w w:val="99"/>
          <w:sz w:val="32"/>
          <w:szCs w:val="32"/>
        </w:rPr>
        <w:t>各学校在教师职务评审工作中要切实树立诚实守信的师德风范，充分发挥舆论监督作用。职称申报材料要在本校内公示7天，其中《合肥市中小学教师职务资格评审学校审核材料鉴定表》复印件要在学校公告栏公示，接受群众监督。对群众有反映的人和事，学校要认真调查核实。公示结束后，学校出具《单位公示证明》。</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5．证件要求。</w:t>
      </w:r>
      <w:r>
        <w:rPr>
          <w:rFonts w:hint="eastAsia" w:ascii="仿宋" w:hAnsi="仿宋" w:eastAsia="仿宋" w:cs="仿宋"/>
          <w:w w:val="99"/>
          <w:sz w:val="32"/>
          <w:szCs w:val="32"/>
        </w:rPr>
        <w:t>申报专业技术职务资格的评审材料，必须提供相关证件的原件。</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6．纪律要求。</w:t>
      </w:r>
      <w:r>
        <w:rPr>
          <w:rFonts w:hint="eastAsia" w:ascii="仿宋" w:hAnsi="仿宋" w:eastAsia="仿宋" w:cs="仿宋"/>
          <w:w w:val="99"/>
          <w:sz w:val="32"/>
          <w:szCs w:val="32"/>
        </w:rPr>
        <w:t>对伪造学历、资历、剽窃和侵吞他人成果，抄袭他人论文等弄虚作假的申报人，一经查实，5年内取消申报资格，并视情节追究所在单位或有关人员的责任；评审已通过的，撤销其专业技术资格，收回专业技术资格证书。对包庇、纵容弄虚作假行为的单位和个人，按有关规定给予严肃处理。</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7．材料申报。</w:t>
      </w:r>
      <w:r>
        <w:rPr>
          <w:rFonts w:hint="eastAsia" w:ascii="仿宋" w:hAnsi="仿宋" w:eastAsia="仿宋" w:cs="仿宋"/>
          <w:w w:val="99"/>
          <w:sz w:val="32"/>
          <w:szCs w:val="32"/>
        </w:rPr>
        <w:t>职评材料以校为单位进行申报。上报时按高级、一级等类型，将申报人员有关情况填入《201</w:t>
      </w:r>
      <w:r>
        <w:rPr>
          <w:rFonts w:hint="eastAsia" w:ascii="仿宋" w:hAnsi="仿宋" w:eastAsia="仿宋" w:cs="仿宋"/>
          <w:w w:val="99"/>
          <w:sz w:val="32"/>
          <w:szCs w:val="32"/>
          <w:lang w:val="en-US" w:eastAsia="zh-CN"/>
        </w:rPr>
        <w:t>7</w:t>
      </w:r>
      <w:r>
        <w:rPr>
          <w:rFonts w:hint="eastAsia" w:ascii="仿宋" w:hAnsi="仿宋" w:eastAsia="仿宋" w:cs="仿宋"/>
          <w:w w:val="99"/>
          <w:sz w:val="32"/>
          <w:szCs w:val="32"/>
        </w:rPr>
        <w:t>年合肥市中小学教师申报   资格人员评审情况一览表》（和职评材料一起上报，并将电子表格</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"mailto:打包发送到ahchxg@126.com" </w:instrText>
      </w:r>
      <w:r>
        <w:rPr>
          <w:rFonts w:hint="eastAsia" w:ascii="仿宋" w:hAnsi="仿宋" w:eastAsia="仿宋" w:cs="仿宋"/>
          <w:sz w:val="32"/>
          <w:szCs w:val="32"/>
        </w:rPr>
        <w:fldChar w:fldCharType="separate"/>
      </w:r>
      <w:r>
        <w:rPr>
          <w:rStyle w:val="6"/>
          <w:rFonts w:hint="eastAsia" w:ascii="仿宋" w:hAnsi="仿宋" w:eastAsia="仿宋" w:cs="仿宋"/>
          <w:color w:val="000000"/>
          <w:w w:val="99"/>
          <w:sz w:val="32"/>
          <w:szCs w:val="32"/>
          <w:u w:val="none"/>
        </w:rPr>
        <w:t>发送至ahfxjwycg@126.com</w:t>
      </w:r>
      <w:r>
        <w:rPr>
          <w:rStyle w:val="6"/>
          <w:rFonts w:hint="eastAsia" w:ascii="仿宋" w:hAnsi="仿宋" w:eastAsia="仿宋" w:cs="仿宋"/>
          <w:color w:val="000000"/>
          <w:w w:val="99"/>
          <w:sz w:val="32"/>
          <w:szCs w:val="32"/>
          <w:u w:val="none"/>
        </w:rPr>
        <w:fldChar w:fldCharType="end"/>
      </w:r>
      <w:r>
        <w:rPr>
          <w:rFonts w:hint="eastAsia" w:ascii="仿宋" w:hAnsi="仿宋" w:eastAsia="仿宋" w:cs="仿宋"/>
          <w:w w:val="99"/>
          <w:sz w:val="32"/>
          <w:szCs w:val="32"/>
        </w:rPr>
        <w:t>邮箱，标题为“××学校评审一览表”。</w:t>
      </w:r>
    </w:p>
    <w:p>
      <w:pPr>
        <w:spacing w:line="360" w:lineRule="auto"/>
        <w:ind w:firstLine="635" w:firstLineChars="200"/>
        <w:rPr>
          <w:rFonts w:hint="eastAsia" w:ascii="仿宋" w:hAnsi="仿宋" w:eastAsia="仿宋" w:cs="仿宋"/>
          <w:w w:val="99"/>
          <w:sz w:val="32"/>
          <w:szCs w:val="32"/>
        </w:rPr>
      </w:pPr>
      <w:r>
        <w:rPr>
          <w:rFonts w:hint="eastAsia" w:ascii="仿宋" w:hAnsi="仿宋" w:eastAsia="仿宋" w:cs="仿宋"/>
          <w:b/>
          <w:bCs/>
          <w:w w:val="99"/>
          <w:sz w:val="32"/>
          <w:szCs w:val="32"/>
        </w:rPr>
        <w:t>8．时间安排。</w:t>
      </w:r>
      <w:r>
        <w:rPr>
          <w:rFonts w:hint="eastAsia" w:ascii="仿宋" w:hAnsi="仿宋" w:eastAsia="仿宋" w:cs="仿宋"/>
          <w:w w:val="99"/>
          <w:sz w:val="32"/>
          <w:szCs w:val="32"/>
        </w:rPr>
        <w:t>10月</w:t>
      </w:r>
      <w:r>
        <w:rPr>
          <w:rFonts w:hint="eastAsia" w:ascii="仿宋" w:hAnsi="仿宋" w:eastAsia="仿宋" w:cs="仿宋"/>
          <w:w w:val="99"/>
          <w:sz w:val="32"/>
          <w:szCs w:val="32"/>
          <w:lang w:val="en-US" w:eastAsia="zh-CN"/>
        </w:rPr>
        <w:t>14</w:t>
      </w:r>
      <w:r>
        <w:rPr>
          <w:rFonts w:hint="eastAsia" w:ascii="仿宋" w:hAnsi="仿宋" w:eastAsia="仿宋" w:cs="仿宋"/>
          <w:w w:val="99"/>
          <w:sz w:val="32"/>
          <w:szCs w:val="32"/>
        </w:rPr>
        <w:t>日，各学校自核各级专业技术职务空缺岗位数，填写《合肥市事业单位专业技术人员岗位内申报资格核准表》在学校内公示；10月2</w:t>
      </w:r>
      <w:r>
        <w:rPr>
          <w:rFonts w:hint="eastAsia" w:ascii="仿宋" w:hAnsi="仿宋" w:eastAsia="仿宋" w:cs="仿宋"/>
          <w:w w:val="99"/>
          <w:sz w:val="32"/>
          <w:szCs w:val="32"/>
          <w:lang w:val="en-US" w:eastAsia="zh-CN"/>
        </w:rPr>
        <w:t>0</w:t>
      </w:r>
      <w:r>
        <w:rPr>
          <w:rFonts w:hint="eastAsia" w:ascii="仿宋" w:hAnsi="仿宋" w:eastAsia="仿宋" w:cs="仿宋"/>
          <w:w w:val="99"/>
          <w:sz w:val="32"/>
          <w:szCs w:val="32"/>
        </w:rPr>
        <w:t>日－2</w:t>
      </w:r>
      <w:r>
        <w:rPr>
          <w:rFonts w:hint="eastAsia" w:ascii="仿宋" w:hAnsi="仿宋" w:eastAsia="仿宋" w:cs="仿宋"/>
          <w:w w:val="99"/>
          <w:sz w:val="32"/>
          <w:szCs w:val="32"/>
          <w:lang w:val="en-US" w:eastAsia="zh-CN"/>
        </w:rPr>
        <w:t>2</w:t>
      </w:r>
      <w:r>
        <w:rPr>
          <w:rFonts w:hint="eastAsia" w:ascii="仿宋" w:hAnsi="仿宋" w:eastAsia="仿宋" w:cs="仿宋"/>
          <w:w w:val="99"/>
          <w:sz w:val="32"/>
          <w:szCs w:val="32"/>
        </w:rPr>
        <w:t>日各学校审验参加职评人员的继续教育学时，审核《合肥市事业单位专业技术人员岗位内申报资格核准表》（一式三份），1</w:t>
      </w:r>
      <w:r>
        <w:rPr>
          <w:rFonts w:hint="eastAsia" w:ascii="仿宋" w:hAnsi="仿宋" w:eastAsia="仿宋" w:cs="仿宋"/>
          <w:w w:val="99"/>
          <w:sz w:val="32"/>
          <w:szCs w:val="32"/>
          <w:lang w:val="en-US" w:eastAsia="zh-CN"/>
        </w:rPr>
        <w:t>0</w:t>
      </w:r>
      <w:r>
        <w:rPr>
          <w:rFonts w:hint="eastAsia" w:ascii="仿宋" w:hAnsi="仿宋" w:eastAsia="仿宋" w:cs="仿宋"/>
          <w:w w:val="99"/>
          <w:sz w:val="32"/>
          <w:szCs w:val="32"/>
        </w:rPr>
        <w:t>月2</w:t>
      </w:r>
      <w:r>
        <w:rPr>
          <w:rFonts w:hint="eastAsia" w:ascii="仿宋" w:hAnsi="仿宋" w:eastAsia="仿宋" w:cs="仿宋"/>
          <w:w w:val="99"/>
          <w:sz w:val="32"/>
          <w:szCs w:val="32"/>
          <w:lang w:val="en-US" w:eastAsia="zh-CN"/>
        </w:rPr>
        <w:t>6</w:t>
      </w:r>
      <w:r>
        <w:rPr>
          <w:rFonts w:hint="eastAsia" w:ascii="仿宋" w:hAnsi="仿宋" w:eastAsia="仿宋" w:cs="仿宋"/>
          <w:w w:val="99"/>
          <w:sz w:val="32"/>
          <w:szCs w:val="32"/>
        </w:rPr>
        <w:t>日-</w:t>
      </w:r>
      <w:r>
        <w:rPr>
          <w:rFonts w:hint="eastAsia" w:ascii="仿宋" w:hAnsi="仿宋" w:eastAsia="仿宋" w:cs="仿宋"/>
          <w:w w:val="99"/>
          <w:sz w:val="32"/>
          <w:szCs w:val="32"/>
          <w:lang w:val="en-US" w:eastAsia="zh-CN"/>
        </w:rPr>
        <w:t>30</w:t>
      </w:r>
      <w:r>
        <w:rPr>
          <w:rFonts w:hint="eastAsia" w:ascii="仿宋" w:hAnsi="仿宋" w:eastAsia="仿宋" w:cs="仿宋"/>
          <w:w w:val="99"/>
          <w:sz w:val="32"/>
          <w:szCs w:val="32"/>
        </w:rPr>
        <w:t>日报送高级、一级申报材料。初级职称材料上报时间另行通知。　　</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中小学教师职务评审工作是教育工作中的一项重要任务。涉及面广、政策性强、关注度高，各学校要高度重视，周密安排，认真实施，充分发挥教师职务评审工作在加强教师队伍管理、规</w:t>
      </w:r>
      <w:bookmarkStart w:id="0" w:name="_GoBack"/>
      <w:bookmarkEnd w:id="0"/>
      <w:r>
        <w:rPr>
          <w:rFonts w:hint="eastAsia" w:ascii="仿宋" w:hAnsi="仿宋" w:eastAsia="仿宋" w:cs="仿宋"/>
          <w:w w:val="99"/>
          <w:sz w:val="32"/>
          <w:szCs w:val="32"/>
        </w:rPr>
        <w:t>范教育教学行为、促进人事制度改革等方面的重要作用。</w:t>
      </w:r>
    </w:p>
    <w:p>
      <w:pPr>
        <w:spacing w:line="360" w:lineRule="auto"/>
        <w:ind w:firstLine="632" w:firstLineChars="200"/>
        <w:rPr>
          <w:rFonts w:hint="eastAsia" w:ascii="仿宋" w:hAnsi="仿宋" w:eastAsia="仿宋" w:cs="仿宋"/>
          <w:w w:val="99"/>
          <w:sz w:val="32"/>
          <w:szCs w:val="32"/>
        </w:rPr>
      </w:pPr>
    </w:p>
    <w:p>
      <w:pPr>
        <w:spacing w:line="360" w:lineRule="auto"/>
        <w:ind w:firstLine="632" w:firstLineChars="200"/>
        <w:rPr>
          <w:rFonts w:hint="eastAsia" w:ascii="仿宋" w:hAnsi="仿宋" w:eastAsia="仿宋" w:cs="仿宋"/>
          <w:w w:val="99"/>
          <w:sz w:val="32"/>
          <w:szCs w:val="32"/>
        </w:rPr>
      </w:pP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附件：1．合肥市事业单位专业技术人员岗位内申报资格核准表</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lang w:val="en-US" w:eastAsia="zh-CN"/>
        </w:rPr>
        <w:t>2.</w:t>
      </w:r>
      <w:r>
        <w:rPr>
          <w:rFonts w:hint="eastAsia" w:ascii="仿宋" w:hAnsi="仿宋" w:eastAsia="仿宋" w:cs="仿宋"/>
          <w:w w:val="99"/>
          <w:sz w:val="32"/>
          <w:szCs w:val="32"/>
        </w:rPr>
        <w:t>合肥市中小学教师职称资格评审申报材料目录</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3. 城镇教师在乡村学校或薄弱学校任教经历认定表</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4．合肥市中小学教师职称资格评审学校审核材料鉴</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定表</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5．合肥市中小学教师申报         面试考核报名表</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7.个人申报专业技术资格诚信承诺书</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8．单位公示证明</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9．中小学教师职称资格评审表、 　　   年合肥市</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中小学教师申报　　　资格人员评审情况一览表（从合肥人事考试网下载，</w:t>
      </w:r>
      <w:r>
        <w:rPr>
          <w:rFonts w:hint="eastAsia" w:ascii="仿宋" w:hAnsi="仿宋" w:eastAsia="仿宋" w:cs="仿宋"/>
          <w:w w:val="99"/>
          <w:sz w:val="32"/>
          <w:szCs w:val="32"/>
        </w:rPr>
        <w:fldChar w:fldCharType="begin"/>
      </w:r>
      <w:r>
        <w:rPr>
          <w:rFonts w:hint="eastAsia" w:ascii="仿宋" w:hAnsi="仿宋" w:eastAsia="仿宋" w:cs="仿宋"/>
          <w:w w:val="99"/>
          <w:sz w:val="32"/>
          <w:szCs w:val="32"/>
        </w:rPr>
        <w:instrText xml:space="preserve"> HYPERLINK "mailto:电子版发送至hfpszx@126.com" </w:instrText>
      </w:r>
      <w:r>
        <w:rPr>
          <w:rFonts w:hint="eastAsia" w:ascii="仿宋" w:hAnsi="仿宋" w:eastAsia="仿宋" w:cs="仿宋"/>
          <w:w w:val="99"/>
          <w:sz w:val="32"/>
          <w:szCs w:val="32"/>
        </w:rPr>
        <w:fldChar w:fldCharType="separate"/>
      </w:r>
      <w:r>
        <w:rPr>
          <w:rFonts w:hint="eastAsia" w:ascii="仿宋" w:hAnsi="仿宋" w:eastAsia="仿宋" w:cs="仿宋"/>
          <w:w w:val="99"/>
          <w:sz w:val="32"/>
          <w:szCs w:val="32"/>
        </w:rPr>
        <w:t>电子版发送至</w:t>
      </w:r>
      <w:r>
        <w:rPr>
          <w:rFonts w:hint="eastAsia" w:ascii="仿宋" w:hAnsi="仿宋" w:eastAsia="仿宋" w:cs="仿宋"/>
          <w:w w:val="99"/>
          <w:sz w:val="32"/>
          <w:szCs w:val="32"/>
          <w:lang w:val="en-US" w:eastAsia="zh-CN"/>
        </w:rPr>
        <w:t>ahfxjwycg</w:t>
      </w:r>
      <w:r>
        <w:rPr>
          <w:rFonts w:hint="eastAsia" w:ascii="仿宋" w:hAnsi="仿宋" w:eastAsia="仿宋" w:cs="仿宋"/>
          <w:w w:val="99"/>
          <w:sz w:val="32"/>
          <w:szCs w:val="32"/>
        </w:rPr>
        <w:t>@126.com</w:t>
      </w:r>
      <w:r>
        <w:rPr>
          <w:rFonts w:hint="eastAsia" w:ascii="仿宋" w:hAnsi="仿宋" w:eastAsia="仿宋" w:cs="仿宋"/>
          <w:w w:val="99"/>
          <w:sz w:val="32"/>
          <w:szCs w:val="32"/>
        </w:rPr>
        <w:fldChar w:fldCharType="end"/>
      </w:r>
      <w:r>
        <w:rPr>
          <w:rFonts w:hint="eastAsia" w:ascii="仿宋" w:hAnsi="仿宋" w:eastAsia="仿宋" w:cs="仿宋"/>
          <w:w w:val="99"/>
          <w:sz w:val="32"/>
          <w:szCs w:val="32"/>
        </w:rPr>
        <w:t>）</w:t>
      </w:r>
    </w:p>
    <w:p>
      <w:pPr>
        <w:spacing w:line="360" w:lineRule="auto"/>
        <w:ind w:firstLine="632" w:firstLineChars="200"/>
        <w:rPr>
          <w:rFonts w:hint="eastAsia" w:ascii="仿宋" w:hAnsi="仿宋" w:eastAsia="仿宋" w:cs="仿宋"/>
          <w:w w:val="99"/>
          <w:sz w:val="32"/>
          <w:szCs w:val="32"/>
        </w:rPr>
      </w:pPr>
      <w:r>
        <w:rPr>
          <w:rFonts w:hint="eastAsia" w:ascii="仿宋" w:hAnsi="仿宋" w:eastAsia="仿宋" w:cs="仿宋"/>
          <w:w w:val="99"/>
          <w:sz w:val="32"/>
          <w:szCs w:val="32"/>
        </w:rPr>
        <w:t>11.合肥市城镇中小学教师驻点支教工作考核表、合肥市城镇中小学教师兼职支教工作量化考核表（从合肥教育网下载)</w:t>
      </w:r>
    </w:p>
    <w:p>
      <w:pPr>
        <w:spacing w:line="360" w:lineRule="auto"/>
        <w:ind w:firstLine="632" w:firstLineChars="200"/>
        <w:rPr>
          <w:rFonts w:hint="eastAsia" w:ascii="仿宋" w:hAnsi="仿宋" w:eastAsia="仿宋" w:cs="仿宋"/>
          <w:w w:val="99"/>
          <w:sz w:val="32"/>
          <w:szCs w:val="32"/>
        </w:rPr>
      </w:pPr>
    </w:p>
    <w:p>
      <w:pPr>
        <w:spacing w:line="360" w:lineRule="auto"/>
        <w:ind w:firstLine="632" w:firstLineChars="200"/>
        <w:rPr>
          <w:rFonts w:hint="eastAsia" w:ascii="仿宋" w:hAnsi="仿宋" w:eastAsia="仿宋" w:cs="仿宋"/>
          <w:w w:val="99"/>
          <w:sz w:val="32"/>
          <w:szCs w:val="32"/>
        </w:rPr>
      </w:pPr>
    </w:p>
    <w:p>
      <w:pPr>
        <w:spacing w:line="360" w:lineRule="auto"/>
        <w:ind w:firstLine="632" w:firstLineChars="200"/>
        <w:jc w:val="right"/>
        <w:rPr>
          <w:rFonts w:hint="eastAsia" w:ascii="仿宋" w:hAnsi="仿宋" w:eastAsia="仿宋" w:cs="仿宋"/>
          <w:w w:val="99"/>
          <w:sz w:val="32"/>
          <w:szCs w:val="32"/>
        </w:rPr>
      </w:pPr>
      <w:r>
        <w:rPr>
          <w:rFonts w:hint="eastAsia" w:ascii="仿宋" w:hAnsi="仿宋" w:eastAsia="仿宋" w:cs="仿宋"/>
          <w:w w:val="99"/>
          <w:sz w:val="32"/>
          <w:szCs w:val="32"/>
        </w:rPr>
        <w:t>肥西县教育</w:t>
      </w:r>
      <w:r>
        <w:rPr>
          <w:rFonts w:hint="eastAsia" w:ascii="仿宋" w:hAnsi="仿宋" w:eastAsia="仿宋" w:cs="仿宋"/>
          <w:w w:val="99"/>
          <w:sz w:val="32"/>
          <w:szCs w:val="32"/>
          <w:lang w:eastAsia="zh-CN"/>
        </w:rPr>
        <w:t>体育</w:t>
      </w:r>
      <w:r>
        <w:rPr>
          <w:rFonts w:hint="eastAsia" w:ascii="仿宋" w:hAnsi="仿宋" w:eastAsia="仿宋" w:cs="仿宋"/>
          <w:w w:val="99"/>
          <w:sz w:val="32"/>
          <w:szCs w:val="32"/>
        </w:rPr>
        <w:t>局</w:t>
      </w:r>
    </w:p>
    <w:p>
      <w:pPr>
        <w:spacing w:line="360" w:lineRule="auto"/>
        <w:ind w:firstLine="632" w:firstLineChars="200"/>
        <w:jc w:val="right"/>
        <w:rPr>
          <w:rFonts w:hint="eastAsia" w:ascii="仿宋" w:hAnsi="仿宋" w:eastAsia="仿宋" w:cs="仿宋"/>
          <w:w w:val="99"/>
          <w:sz w:val="32"/>
          <w:szCs w:val="32"/>
        </w:rPr>
      </w:pPr>
    </w:p>
    <w:p>
      <w:pPr>
        <w:spacing w:line="360" w:lineRule="auto"/>
        <w:ind w:firstLine="632" w:firstLineChars="200"/>
        <w:jc w:val="right"/>
        <w:rPr>
          <w:rFonts w:hint="eastAsia" w:ascii="仿宋" w:hAnsi="仿宋" w:eastAsia="仿宋" w:cs="仿宋"/>
          <w:w w:val="99"/>
          <w:sz w:val="32"/>
          <w:szCs w:val="32"/>
        </w:rPr>
      </w:pPr>
      <w:r>
        <w:rPr>
          <w:rFonts w:hint="eastAsia" w:ascii="仿宋" w:hAnsi="仿宋" w:eastAsia="仿宋" w:cs="仿宋"/>
          <w:w w:val="99"/>
          <w:sz w:val="32"/>
          <w:szCs w:val="32"/>
        </w:rPr>
        <w:t xml:space="preserve">                  201</w:t>
      </w:r>
      <w:r>
        <w:rPr>
          <w:rFonts w:hint="eastAsia" w:ascii="仿宋" w:hAnsi="仿宋" w:eastAsia="仿宋" w:cs="仿宋"/>
          <w:w w:val="99"/>
          <w:sz w:val="32"/>
          <w:szCs w:val="32"/>
          <w:lang w:val="en-US" w:eastAsia="zh-CN"/>
        </w:rPr>
        <w:t>7</w:t>
      </w:r>
      <w:r>
        <w:rPr>
          <w:rFonts w:hint="eastAsia" w:ascii="仿宋" w:hAnsi="仿宋" w:eastAsia="仿宋" w:cs="仿宋"/>
          <w:w w:val="99"/>
          <w:sz w:val="32"/>
          <w:szCs w:val="32"/>
        </w:rPr>
        <w:t>年10月</w:t>
      </w:r>
      <w:r>
        <w:rPr>
          <w:rFonts w:hint="eastAsia" w:ascii="仿宋" w:hAnsi="仿宋" w:eastAsia="仿宋" w:cs="仿宋"/>
          <w:w w:val="99"/>
          <w:sz w:val="32"/>
          <w:szCs w:val="32"/>
          <w:lang w:val="en-US" w:eastAsia="zh-CN"/>
        </w:rPr>
        <w:t>9</w:t>
      </w:r>
      <w:r>
        <w:rPr>
          <w:rFonts w:hint="eastAsia" w:ascii="仿宋" w:hAnsi="仿宋" w:eastAsia="仿宋" w:cs="仿宋"/>
          <w:w w:val="99"/>
          <w:sz w:val="32"/>
          <w:szCs w:val="32"/>
        </w:rPr>
        <w:t>日</w:t>
      </w:r>
    </w:p>
    <w:p>
      <w:pPr>
        <w:spacing w:line="360" w:lineRule="auto"/>
        <w:ind w:firstLine="632" w:firstLineChars="200"/>
        <w:jc w:val="right"/>
        <w:rPr>
          <w:rFonts w:hint="eastAsia" w:ascii="仿宋" w:hAnsi="仿宋" w:eastAsia="仿宋" w:cs="仿宋"/>
          <w:w w:val="99"/>
          <w:sz w:val="32"/>
          <w:szCs w:val="32"/>
        </w:rPr>
      </w:pPr>
    </w:p>
    <w:p>
      <w:pPr>
        <w:spacing w:line="360" w:lineRule="auto"/>
        <w:ind w:firstLine="632" w:firstLineChars="200"/>
        <w:jc w:val="right"/>
        <w:rPr>
          <w:rFonts w:hint="eastAsia" w:ascii="仿宋" w:hAnsi="仿宋" w:eastAsia="仿宋" w:cs="仿宋"/>
          <w:w w:val="99"/>
          <w:sz w:val="32"/>
          <w:szCs w:val="32"/>
        </w:rPr>
      </w:pPr>
      <w:r>
        <w:rPr>
          <w:rFonts w:hint="eastAsia" w:ascii="仿宋" w:hAnsi="仿宋" w:eastAsia="仿宋" w:cs="仿宋"/>
          <w:w w:val="99"/>
          <w:sz w:val="32"/>
          <w:szCs w:val="32"/>
        </w:rPr>
        <w:t>抄送：县人社局</w:t>
      </w:r>
    </w:p>
    <w:p>
      <w:pPr>
        <w:spacing w:line="360" w:lineRule="auto"/>
        <w:ind w:firstLine="632" w:firstLineChars="200"/>
        <w:rPr>
          <w:rFonts w:hint="eastAsia" w:ascii="仿宋" w:hAnsi="仿宋" w:eastAsia="仿宋" w:cs="仿宋"/>
          <w:w w:val="99"/>
          <w:sz w:val="32"/>
          <w:szCs w:val="32"/>
        </w:rPr>
      </w:pPr>
    </w:p>
    <w:sectPr>
      <w:footerReference r:id="rId3" w:type="default"/>
      <w:pgSz w:w="11907" w:h="16840"/>
      <w:pgMar w:top="1814" w:right="1531" w:bottom="1588" w:left="1531" w:header="720" w:footer="13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28"/>
        <w:szCs w:val="28"/>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479E7"/>
    <w:rsid w:val="12777F37"/>
    <w:rsid w:val="168479E7"/>
    <w:rsid w:val="2A9A4C73"/>
    <w:rsid w:val="300638C9"/>
    <w:rsid w:val="6CA4163C"/>
    <w:rsid w:val="75DD4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szCs w:val="24"/>
    </w:rPr>
  </w:style>
  <w:style w:type="character" w:styleId="5">
    <w:name w:val="page number"/>
    <w:basedOn w:val="4"/>
    <w:qFormat/>
    <w:uiPriority w:val="0"/>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2017-10-06T08:06:00Z</dcterms:created>
  <dc:creator>Administrator</dc:creator>
  <cp:lastModifiedBy>Administrator</cp:lastModifiedBy>
  <cp:lastPrinted>2017-10-07T01:26:00Z</cp:lastPrinted>
  <dcterms:modified xsi:type="dcterms:W3CDTF">2017-10-11T07:02:57Z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